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36" w:type="dxa"/>
        <w:tblInd w:w="-856" w:type="dxa"/>
        <w:tblLook w:val="04A0" w:firstRow="1" w:lastRow="0" w:firstColumn="1" w:lastColumn="0" w:noHBand="0" w:noVBand="1"/>
      </w:tblPr>
      <w:tblGrid>
        <w:gridCol w:w="709"/>
        <w:gridCol w:w="8067"/>
        <w:gridCol w:w="1400"/>
        <w:gridCol w:w="1500"/>
        <w:gridCol w:w="1080"/>
        <w:gridCol w:w="1180"/>
      </w:tblGrid>
      <w:tr w:rsidR="003E36A1" w:rsidRPr="00B349F3" w14:paraId="548E34AC" w14:textId="77777777" w:rsidTr="0005241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4AC1C456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0695E818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  <w:t> </w:t>
            </w: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  <w:t>IMPLEMENTATION READINESS TOOL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3FF593D2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Not even close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4B34B47B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Some way to 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3FFCC0AE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Nearly there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5E789F90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We are there</w:t>
            </w:r>
          </w:p>
        </w:tc>
      </w:tr>
      <w:tr w:rsidR="003E36A1" w:rsidRPr="00B349F3" w14:paraId="4528DDDD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BB7D"/>
            <w:noWrap/>
            <w:hideMark/>
          </w:tcPr>
          <w:p w14:paraId="6E8790C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A: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noWrap/>
            <w:hideMark/>
          </w:tcPr>
          <w:p w14:paraId="61C9605B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 xml:space="preserve">Organisational capacity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058262E5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7618AAE1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2B6062B7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2BB7CC64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4</w:t>
            </w:r>
          </w:p>
        </w:tc>
      </w:tr>
      <w:tr w:rsidR="003E36A1" w:rsidRPr="00B349F3" w14:paraId="2BF221A5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305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1.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5745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There is leadership support from top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A77D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53CE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72B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34A9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06A91038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804D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2.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B6C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This organisation’s policies and procedures facilitate implementation of this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E1F7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79E6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5D19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7242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28B9B8A6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D75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3.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E869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Governance and oversight mechanisms and processes are in place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B722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7147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6B6C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0063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7B06F096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745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4.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5A95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Adequate financial resources to introduce and sustain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costs have been secured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C71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4DB2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8CEB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D262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3C100B13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956A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5.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E523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Appropriate office space for staff has been secured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638E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1189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6B2B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2585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758C1A41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B4BD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6.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9285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30404C7A">
              <w:rPr>
                <w:rFonts w:eastAsia="Times New Roman" w:cs="Calibri"/>
                <w:color w:val="000000" w:themeColor="text1"/>
                <w:sz w:val="24"/>
                <w:szCs w:val="24"/>
                <w:lang w:eastAsia="en-IE"/>
              </w:rPr>
              <w:t>The Home Visiting team leader/project manager, Home Visitors, and administrative support are recruited/secured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ECAE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AC7F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6371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E80E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70D2C997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2028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7.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71C6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Interagency working relationships and partnerships are established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B191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C3D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B5B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9891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55A10507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9AAB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8.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72DA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There is capacity to monitor and evaluate the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’s implementation and outcomes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0223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FCF7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5A23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B25A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4EA42C5B" w14:textId="77777777" w:rsidR="003E36A1" w:rsidRDefault="003E36A1">
      <w:r>
        <w:br w:type="page"/>
      </w:r>
    </w:p>
    <w:tbl>
      <w:tblPr>
        <w:tblW w:w="13936" w:type="dxa"/>
        <w:tblInd w:w="-856" w:type="dxa"/>
        <w:tblLook w:val="04A0" w:firstRow="1" w:lastRow="0" w:firstColumn="1" w:lastColumn="0" w:noHBand="0" w:noVBand="1"/>
      </w:tblPr>
      <w:tblGrid>
        <w:gridCol w:w="709"/>
        <w:gridCol w:w="8067"/>
        <w:gridCol w:w="1400"/>
        <w:gridCol w:w="1500"/>
        <w:gridCol w:w="1080"/>
        <w:gridCol w:w="1180"/>
      </w:tblGrid>
      <w:tr w:rsidR="003E36A1" w:rsidRPr="00B349F3" w14:paraId="4AC27112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BB7D"/>
            <w:noWrap/>
            <w:hideMark/>
          </w:tcPr>
          <w:p w14:paraId="1D4AD1AF" w14:textId="11FDBF64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lastRenderedPageBreak/>
              <w:t>B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noWrap/>
            <w:hideMark/>
          </w:tcPr>
          <w:p w14:paraId="5A5AEEE1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Staff capacity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6D8B1270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0B4F57B0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7DE3BE4B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25084EC4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4</w:t>
            </w:r>
          </w:p>
        </w:tc>
      </w:tr>
      <w:tr w:rsidR="003E36A1" w:rsidRPr="00B349F3" w14:paraId="060C1D12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E6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1.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873F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Staff understand how the PFL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works and how it fits with the mission and goals of this organisation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4DB6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0016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EB9C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B289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2BC6A84A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F33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2.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36E3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Management and staff are clear about which components of the PFL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they will deliver and what components are to be delivered by partner organisations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54E4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208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29A1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CE77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74B1F71B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86D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3.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BA9E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Staff demonstrate commitment to using the PFL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with fidelity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2453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77B1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9E97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FCD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6981B902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CCA1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4.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2636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The introductory PFL training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has been delivered to staff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CAC5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C9A6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B639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AF80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3258E21E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7724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5.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6BC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Coaching and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mentor 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arrangements for staff have been set up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B67C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980C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FEDD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63E2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B349F3" w14:paraId="23AEC0F7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6D0C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6.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1829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Staff are familiar and able to use the outcomes measurement framework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C94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51E2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15F4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1D17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3E36A1" w:rsidRPr="002D5C92" w14:paraId="200DE585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BB7D"/>
            <w:noWrap/>
            <w:hideMark/>
          </w:tcPr>
          <w:p w14:paraId="022D93C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 xml:space="preserve">C. 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noWrap/>
            <w:hideMark/>
          </w:tcPr>
          <w:p w14:paraId="298A2CA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Operational considerations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34DFDED5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0B746BE5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0C5BF3DB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BB7D"/>
            <w:hideMark/>
          </w:tcPr>
          <w:p w14:paraId="3EA6CCDC" w14:textId="77777777" w:rsidR="003E36A1" w:rsidRPr="00B349F3" w:rsidRDefault="003E36A1" w:rsidP="000524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  <w:t>4</w:t>
            </w:r>
          </w:p>
        </w:tc>
      </w:tr>
      <w:tr w:rsidR="003E36A1" w:rsidRPr="00B349F3" w14:paraId="23378DDD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F1BD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1.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B20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Any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adaptations have been agreed with the PFL team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C21C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554E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86D3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1F4D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3E36A1" w:rsidRPr="00B349F3" w14:paraId="5B23F0DB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164D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2.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5899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The MoU and any service agreements have been agreed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A23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08A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1BDF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1EDE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3E36A1" w:rsidRPr="00B349F3" w14:paraId="51028EB2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E2F8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3.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FCAA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Referral and signposting pathways for families to access the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programme</w:t>
            </w: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are agreed and in place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E4EA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D91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6F50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3FDB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3E36A1" w:rsidRPr="00B349F3" w14:paraId="7E5BC934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3035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4.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5086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Case management and record keeping processes are established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F468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F77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BD10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D0F9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3E36A1" w:rsidRPr="00B349F3" w14:paraId="79899851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D8C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5.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EDC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Caseloads have been agreed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74F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F11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F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FC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3E36A1" w:rsidRPr="00B349F3" w14:paraId="75807E87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004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6.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535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Promotional and information materials are finalised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E3B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E52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DF3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28F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3E36A1" w:rsidRPr="00B349F3" w14:paraId="6447C30C" w14:textId="77777777" w:rsidTr="0005241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9A4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7.</w:t>
            </w:r>
            <w:r w:rsidRPr="00B349F3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  <w:lang w:eastAsia="en-IE"/>
              </w:rPr>
              <w:t xml:space="preserve">      </w:t>
            </w:r>
            <w:r w:rsidRPr="00B349F3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84D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There is a communication plan in place for communication with key stakeholders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EC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9F6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1E7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52B" w14:textId="77777777" w:rsidR="003E36A1" w:rsidRPr="00B349F3" w:rsidRDefault="003E36A1" w:rsidP="00052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B349F3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0E9E36C3" w14:textId="77777777" w:rsidR="00055C34" w:rsidRDefault="00055C34" w:rsidP="003E36A1"/>
    <w:sectPr w:rsidR="00055C34" w:rsidSect="003E36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A1"/>
    <w:rsid w:val="00055C34"/>
    <w:rsid w:val="003C42FA"/>
    <w:rsid w:val="003E36A1"/>
    <w:rsid w:val="004F5A32"/>
    <w:rsid w:val="008E5F05"/>
    <w:rsid w:val="009A5E20"/>
    <w:rsid w:val="00C825CC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D77C"/>
  <w15:chartTrackingRefBased/>
  <w15:docId w15:val="{AB9FC02B-B6BC-4670-9819-6F0C59ED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A1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6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6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6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6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6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6A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6A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6A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6A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6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6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6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3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Sexton</dc:creator>
  <cp:keywords/>
  <dc:description/>
  <cp:lastModifiedBy>Niall Sexton</cp:lastModifiedBy>
  <cp:revision>1</cp:revision>
  <dcterms:created xsi:type="dcterms:W3CDTF">2024-05-20T10:26:00Z</dcterms:created>
  <dcterms:modified xsi:type="dcterms:W3CDTF">2024-05-20T10:28:00Z</dcterms:modified>
</cp:coreProperties>
</file>